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6" w:rsidRDefault="00826766" w:rsidP="0082676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Менеджер </w:t>
      </w:r>
      <w:proofErr w:type="spellStart"/>
      <w:r>
        <w:rPr>
          <w:rFonts w:ascii="Arial" w:hAnsi="Arial" w:cs="Arial"/>
          <w:b/>
          <w:sz w:val="28"/>
          <w:szCs w:val="28"/>
        </w:rPr>
        <w:t>Василюк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Дарья</w:t>
      </w:r>
    </w:p>
    <w:p w:rsidR="00826766" w:rsidRDefault="00826766" w:rsidP="0082676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ООО «Туда-Сюда»</w:t>
      </w:r>
    </w:p>
    <w:p w:rsidR="00826766" w:rsidRPr="00A85AF8" w:rsidRDefault="00826766" w:rsidP="0082676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5AF8">
        <w:rPr>
          <w:rFonts w:ascii="Arial" w:hAnsi="Arial" w:cs="Arial"/>
          <w:b/>
          <w:sz w:val="28"/>
          <w:szCs w:val="28"/>
        </w:rPr>
        <w:t>Тел.096 003 65 02</w:t>
      </w:r>
    </w:p>
    <w:p w:rsidR="00826766" w:rsidRPr="00A85AF8" w:rsidRDefault="00826766" w:rsidP="0082676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5AF8">
        <w:rPr>
          <w:rFonts w:ascii="Arial" w:hAnsi="Arial" w:cs="Arial"/>
          <w:b/>
          <w:sz w:val="28"/>
          <w:szCs w:val="28"/>
        </w:rPr>
        <w:t xml:space="preserve">       050 139 90 03</w:t>
      </w:r>
    </w:p>
    <w:p w:rsidR="00826766" w:rsidRPr="00A85AF8" w:rsidRDefault="00826766" w:rsidP="0082676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5AF8">
        <w:rPr>
          <w:rFonts w:ascii="Arial" w:hAnsi="Arial" w:cs="Arial"/>
          <w:b/>
          <w:sz w:val="28"/>
          <w:szCs w:val="28"/>
        </w:rPr>
        <w:t xml:space="preserve">      (057)751 75 00</w:t>
      </w:r>
    </w:p>
    <w:p w:rsidR="00826766" w:rsidRPr="00826766" w:rsidRDefault="00826766" w:rsidP="00826766">
      <w:pPr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bookmarkStart w:id="0" w:name="_GoBack"/>
      <w:bookmarkEnd w:id="0"/>
      <w:r w:rsidRPr="0082676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Замки Баварии и Австрии</w:t>
      </w:r>
      <w:r w:rsidRPr="00826766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</w:p>
    <w:p w:rsidR="00826766" w:rsidRPr="00826766" w:rsidRDefault="00826766" w:rsidP="00826766">
      <w:pPr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8 дней</w:t>
      </w:r>
    </w:p>
    <w:p w:rsidR="00826766" w:rsidRPr="00826766" w:rsidRDefault="00826766" w:rsidP="00826766">
      <w:pPr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Киев/Львов – Будапешт – Вена – Зальцбург* – Замки </w:t>
      </w:r>
    </w:p>
    <w:p w:rsidR="00826766" w:rsidRPr="00826766" w:rsidRDefault="00826766" w:rsidP="00826766">
      <w:pPr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Баварии* - Мюнхен* –  </w:t>
      </w:r>
      <w:proofErr w:type="spellStart"/>
      <w:r w:rsidRPr="0082676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Эгер</w:t>
      </w:r>
      <w:proofErr w:type="spellEnd"/>
      <w:r w:rsidRPr="0082676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- </w:t>
      </w:r>
      <w:proofErr w:type="spellStart"/>
      <w:r w:rsidRPr="0082676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Эгерсалок</w:t>
      </w:r>
      <w:proofErr w:type="spellEnd"/>
      <w:r w:rsidRPr="0082676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* - Львов/Киев</w:t>
      </w:r>
    </w:p>
    <w:p w:rsidR="00826766" w:rsidRPr="00826766" w:rsidRDefault="00826766" w:rsidP="00826766">
      <w:pPr>
        <w:spacing w:after="0" w:line="30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6766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t>Внимание! Отмеченные значком "звездочка"</w:t>
      </w:r>
      <w:r w:rsidRPr="00826766">
        <w:rPr>
          <w:rFonts w:ascii="Arial" w:eastAsia="Times New Roman" w:hAnsi="Arial" w:cs="Arial"/>
          <w:b/>
          <w:bCs/>
          <w:color w:val="0000FF"/>
          <w:sz w:val="15"/>
          <w:szCs w:val="15"/>
          <w:lang w:eastAsia="ru-RU"/>
        </w:rPr>
        <w:t> </w:t>
      </w:r>
      <w:r w:rsidRPr="00826766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t>*</w:t>
      </w:r>
      <w:r w:rsidRPr="00826766">
        <w:rPr>
          <w:rFonts w:ascii="Arial" w:eastAsia="Times New Roman" w:hAnsi="Arial" w:cs="Arial"/>
          <w:b/>
          <w:bCs/>
          <w:color w:val="0000FF"/>
          <w:sz w:val="15"/>
          <w:szCs w:val="15"/>
          <w:lang w:eastAsia="ru-RU"/>
        </w:rPr>
        <w:t> </w:t>
      </w:r>
      <w:r w:rsidRPr="00826766">
        <w:rPr>
          <w:rFonts w:ascii="Arial" w:eastAsia="Times New Roman" w:hAnsi="Arial" w:cs="Arial"/>
          <w:b/>
          <w:bCs/>
          <w:color w:val="444444"/>
          <w:sz w:val="15"/>
          <w:szCs w:val="15"/>
          <w:lang w:eastAsia="ru-RU"/>
        </w:rPr>
        <w:t>пункты маршрута посещают только туристы оплатившие факультативы.</w:t>
      </w:r>
    </w:p>
    <w:p w:rsidR="00826766" w:rsidRPr="00826766" w:rsidRDefault="00826766" w:rsidP="0082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730"/>
        <w:gridCol w:w="2310"/>
      </w:tblGrid>
      <w:tr w:rsidR="00826766" w:rsidRPr="00826766" w:rsidTr="00826766">
        <w:trPr>
          <w:jc w:val="center"/>
        </w:trPr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Стоимость тура при оплате: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Гостиница 3*, 2-3 местное размещение:</w:t>
            </w:r>
          </w:p>
        </w:tc>
      </w:tr>
      <w:tr w:rsidR="00826766" w:rsidRPr="00826766" w:rsidTr="008267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766" w:rsidRPr="00826766" w:rsidRDefault="00826766" w:rsidP="008267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Взрослые: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Дети до 12 лет:</w:t>
            </w:r>
          </w:p>
        </w:tc>
      </w:tr>
      <w:tr w:rsidR="00826766" w:rsidRPr="00826766" w:rsidTr="00826766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более 5 недель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230 €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195 €</w:t>
            </w:r>
          </w:p>
        </w:tc>
      </w:tr>
      <w:tr w:rsidR="00826766" w:rsidRPr="00826766" w:rsidTr="00826766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более 4 недель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240 €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205 €</w:t>
            </w:r>
          </w:p>
        </w:tc>
      </w:tr>
      <w:tr w:rsidR="00826766" w:rsidRPr="00826766" w:rsidTr="00826766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менее 4 недель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260 €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225 €</w:t>
            </w:r>
          </w:p>
        </w:tc>
      </w:tr>
      <w:tr w:rsidR="00826766" w:rsidRPr="00826766" w:rsidTr="00826766">
        <w:trPr>
          <w:jc w:val="center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Доплата за 1-местное размещение = 110 €</w:t>
            </w:r>
          </w:p>
        </w:tc>
      </w:tr>
      <w:tr w:rsidR="00826766" w:rsidRPr="00826766" w:rsidTr="00826766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Доплата за 2 ряд в автобусе +15 €</w:t>
            </w:r>
          </w:p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Доплата за 3 ряд в автобусе +10 €</w:t>
            </w:r>
          </w:p>
          <w:p w:rsidR="00826766" w:rsidRPr="00826766" w:rsidRDefault="00826766" w:rsidP="0082676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C</w:t>
            </w:r>
            <w:proofErr w:type="gramEnd"/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кидка</w:t>
            </w:r>
            <w:proofErr w:type="spellEnd"/>
            <w:r w:rsidRPr="008267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за места в последнем ряду -20 €</w:t>
            </w:r>
          </w:p>
        </w:tc>
      </w:tr>
    </w:tbl>
    <w:p w:rsidR="00826766" w:rsidRPr="00826766" w:rsidRDefault="00826766" w:rsidP="00826766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267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1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Киев-Житомир-Ровно-Львов-Чоп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Выезд из Киева в Будапешт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автобусом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 10:00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с южного терминала Центрального ж/д вокзала.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Присоединение туристов: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12:00 - г. Житомир,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 xml:space="preserve">заправка «WOG» при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>вьезде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 xml:space="preserve"> в Житомир со стороны Киева;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15:00 - г. Ровно, окружная,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>гостиница-ресторан «Айвенго»;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19:00 - 20:00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-  г. </w:t>
      </w:r>
      <w:proofErr w:type="gram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Львов, ж</w:t>
      </w:r>
      <w:proofErr w:type="gram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/д вокзал, автобусный паркинг;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00:00-01:00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– г. Чоп, заправка «ОККО» (окружная) или Ужгород (окружная)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Выезд на границу.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15:00 – экскурсия "Элегии древнего Львова"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для туристов, которые присоединяются во Львове.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1424940" cy="1062990"/>
            <wp:effectExtent l="0" t="0" r="3810" b="3810"/>
            <wp:docPr id="60" name="Рисунок 60" descr="1.jpg">
              <a:hlinkClick xmlns:a="http://schemas.openxmlformats.org/drawingml/2006/main" r:id="rId5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.jpg">
                      <a:hlinkClick r:id="rId5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9" name="Рисунок 59" descr="84273327.jpg">
              <a:hlinkClick xmlns:a="http://schemas.openxmlformats.org/drawingml/2006/main" r:id="rId7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84273327.jpg">
                      <a:hlinkClick r:id="rId7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8" name="Рисунок 58" descr="The_Lviv_Theatre_of_Opera_and_Ballet.jpg">
              <a:hlinkClick xmlns:a="http://schemas.openxmlformats.org/drawingml/2006/main" r:id="rId9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he_Lviv_Theatre_of_Opera_and_Ballet.jpg">
                      <a:hlinkClick r:id="rId9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7" name="Рисунок 57" descr="lvov-630.jpg">
              <a:hlinkClick xmlns:a="http://schemas.openxmlformats.org/drawingml/2006/main" r:id="rId11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lvov-630.jpg">
                      <a:hlinkClick r:id="rId11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2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Будапешт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Прибытие в БУДАПЕШТ.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Будапешт заслужил не только название «Жемчужина Дуная», но нет на свете ещё одной такой столицы, в которой имеется почти сто источников термальной воды, здесь имеется 12 водолечебниц и ежедневно из глубины выходит на поверхность 19 миллионов галлонов термальной воды.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Посещение одной из самых больших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водолечебниц в Европе купальни “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Сечени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”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(3350 форинтов, ~ 14-15 €).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Обзорная экскурсия по городу.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Особенно притягательную силу для столицы представляет то, что она признана одним из красивейших городов мира. И только Будапешт может сказать о себе, что здесь находится самый большой Парламент в Европе, самая большая действующая синагога, первая подземная дорога на континенте. В этом городе рядом друг с другом можно найти укрепления и останки зданий периода Римской Империи, находящиеся в пользовании и в настоящее время, турецкие бани, памятники стиля готики, барокко и ряд необыкновенно памятников архитектуры других периодов.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Размещение в гостинице 3*.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>Для желающих предлагается факультативно: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gram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Вечернюю</w:t>
      </w:r>
      <w:proofErr w:type="gram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 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прогулкуна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кораблике по Дунаю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(20€/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., 15€/дети до 12 лет).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И сегодня вечерняя прогулка на кораблике по Дунаю в черте города Будапешта считается одной из лучших экскурсионных «изюминок». Уникальная панорама щедро иллюминированных набережных,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Будайской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крепости, Королевского дворца и Рыбацкого бастиона занесена в списки Всемирного наследия ЮНЕСКО.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Свободное время.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Возвращение в гостиницу. Ночлег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6" name="Рисунок 56" descr="01c2a8d19eb62027d96ac3827aa4e8b1.jpg">
              <a:hlinkClick xmlns:a="http://schemas.openxmlformats.org/drawingml/2006/main" r:id="rId13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01c2a8d19eb62027d96ac3827aa4e8b1.jpg">
                      <a:hlinkClick r:id="rId13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5" name="Рисунок 55" descr="39660260c71d40f950069623a9011b4c.jpg">
              <a:hlinkClick xmlns:a="http://schemas.openxmlformats.org/drawingml/2006/main" r:id="rId15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39660260c71d40f950069623a9011b4c.jpg">
                      <a:hlinkClick r:id="rId15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4" name="Рисунок 54" descr="budapest.jpg">
              <a:hlinkClick xmlns:a="http://schemas.openxmlformats.org/drawingml/2006/main" r:id="rId17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udapest.jpg">
                      <a:hlinkClick r:id="rId17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3" name="Рисунок 53" descr="f7cf355bb24cfb8d53cded5da3f67eb9.jpg">
              <a:hlinkClick xmlns:a="http://schemas.openxmlformats.org/drawingml/2006/main" r:id="rId19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f7cf355bb24cfb8d53cded5da3f67eb9.jpg">
                      <a:hlinkClick r:id="rId19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3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Вена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Завтрак. Освобождение номеров. Переезд в Вену.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Обзорная экскурсия по городу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Отправившись в Вену, путешественники станут свидетелями удивительного сочетания индустриального и природного мира, древности и современности, исторического спокойствия и бурного настоящего. Музыкальная сокровищница мира, наполненная ритмами вальса, вкусная родина пикантного сыра «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липтауер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», ослепительная  и утопающая в огнях иллюминации и подсветки, окруженная зеленым кольцом лесов, благоухающая ароматами цветов - Вена манит к себе... Свободное время.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lastRenderedPageBreak/>
        <w:t>Предлагаем экскурсии на выбор (по согласованию с руководителем группы):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1) Императорская Сокровищница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(20 €/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., 15 €/дети до 12 лет).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Вы увидите Корону Священной Римской Империи и австрийскую имперскую корону, отдельный зал "Бургундской сокровищницы" регалии, церемониальные одеяния, драгоценности и реликвии ордена Золотого руна и герцогов Бургундских, в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томчисле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"С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вященное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копье".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 2) Музей легендарной императрицы Елизаветы  -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Sisi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Museum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(20 €/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., 15 €/дети до 12 лет).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Музей прекрасной, всеми любимой, и, пожалуй, самой загадочной женщины второй половины 19 ст., которая всю жизнь прожила по собственным правилам и погибла по странному, почти мистическому стечению обстоятельств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… Н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аиболее важная часть экспозиций посвящена личной жизни Елизаветы: стремление к одиночеству, нежелание участвовать в дворцовых церемониях, спортивные успехи, культ красоты тела и любовь к поэзии. Тут собраны экспонаты, которые напоминают нам  об истории беспокойной жизни императрицы: начиная с юности в Баварии, любви, замужества и жизни при дворе Франца-Иосифа I, и до ее убийства в Женеве в 1898 году.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Мы поразимся всему этому великолепию и тихонько вздохнём: «Умели жить красиво императоры!»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Переезд в район Зальцбурга. Размещение в гостинице. Ночлег.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2" name="Рисунок 52" descr="217799557.jpg">
              <a:hlinkClick xmlns:a="http://schemas.openxmlformats.org/drawingml/2006/main" r:id="rId21" tooltip="&quot;В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217799557.jpg">
                      <a:hlinkClick r:id="rId21" tooltip="&quot;В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1" name="Рисунок 51" descr="Avstriya5.jpg">
              <a:hlinkClick xmlns:a="http://schemas.openxmlformats.org/drawingml/2006/main" r:id="rId23" tooltip="&quot;В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Avstriya5.jpg">
                      <a:hlinkClick r:id="rId23" tooltip="&quot;В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50" name="Рисунок 50" descr="Vienna_Austria_0407.jpg">
              <a:hlinkClick xmlns:a="http://schemas.openxmlformats.org/drawingml/2006/main" r:id="rId25" tooltip="&quot;В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ienna_Austria_0407.jpg">
                      <a:hlinkClick r:id="rId25" tooltip="&quot;В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9" name="Рисунок 49" descr="ball.jpg">
              <a:hlinkClick xmlns:a="http://schemas.openxmlformats.org/drawingml/2006/main" r:id="rId27" tooltip="&quot;В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ll.jpg">
                      <a:hlinkClick r:id="rId27" tooltip="&quot;В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color w:val="A52A2A"/>
          <w:sz w:val="24"/>
          <w:szCs w:val="24"/>
          <w:lang w:eastAsia="ru-RU"/>
        </w:rPr>
        <w:t>4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Баварские Королевские замки: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Нойшванштайн</w:t>
      </w:r>
      <w:proofErr w:type="spellEnd"/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 xml:space="preserve"> и </w:t>
      </w:r>
      <w:proofErr w:type="spellStart"/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Линдерхоф</w:t>
      </w:r>
      <w:proofErr w:type="spellEnd"/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 в гостинице.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Свободный день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или факультативная экскурсия по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Баварским Королевским замкам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(55€/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., 45 €/дети до 12 лет).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17 веке в Баварии правил король Максимилиан II. Был у него сын Людвиг. Будучи еще 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кронпринцем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Людвиг был очарован музыкальными драмами Рихарда Вагнера. После исполнения «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Лоэнгрина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» в придворном театре он стал восторженным поклонником композитора и всю жизнь оставался его меценатом. В восемнадцатилетнем возрасте Людвиг взошел на престол и стал Людвигом II Баварским. За свой необычный стиль жизни и страстную тягу к строительству этот красивый одинокий монарх вошел в историю под именем «Сказочного короля». Он был разочарован махинациями правительства и все более и белее отдалялся от нелюбимого им Мюнхена. Он создал свой собственный рай, населенный только его собственными идеалами. Он построил воплощение своей мечты –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замки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Нойшванштайн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и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Линдерхоф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Во время экскурсии мы проедем по восхитительным по своей красоте предгорьям Альп. 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конечно же посетим Дворец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Линдерхоф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(входной билет в стоимости), и сказочный замок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Нойшванштайн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(осмотр снаружи + подъем на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шатле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спуск на лошадях в стоимости).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Замок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Линдерхоф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Идея построить замок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Линдерхоф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родилась у Людвига II после посещения Версаля в Париже, и действительно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Линдерхоф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имеет что-то общее с Версалем. Окрестности замка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Нойшванштайн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 просто изумительны. Примечателен мост Марии. Он переброшен через ущелье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Пеллат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Это висячий мост, который старше чем замок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Нойшванштайн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пересекает ущелье на высоте 92м над 45-метровым водопадом. Он назван в честь матери короля Людвига II, королевы Марии, принцессы Прусской.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Возвращение в гостиницу. Ночлег.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1424940" cy="1062990"/>
            <wp:effectExtent l="0" t="0" r="3810" b="3810"/>
            <wp:docPr id="48" name="Рисунок 48" descr="1249410699.jpg">
              <a:hlinkClick xmlns:a="http://schemas.openxmlformats.org/drawingml/2006/main" r:id="rId29" tooltip="&quot;124941069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249410699.jpg">
                      <a:hlinkClick r:id="rId29" tooltip="&quot;124941069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7" name="Рисунок 47" descr="1294426954_800px-neuschwanstein_drawing_room_00182u.jpg">
              <a:hlinkClick xmlns:a="http://schemas.openxmlformats.org/drawingml/2006/main" r:id="rId31" tooltip="&quot;1294426954 800px-neuschwanstein Drawing Room 00182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294426954_800px-neuschwanstein_drawing_room_00182u.jpg">
                      <a:hlinkClick r:id="rId31" tooltip="&quot;1294426954 800px-neuschwanstein Drawing Room 00182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6" name="Рисунок 46" descr="4716_603x354.jpg">
              <a:hlinkClick xmlns:a="http://schemas.openxmlformats.org/drawingml/2006/main" r:id="rId33" tooltip="&quot;4716 603x3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4716_603x354.jpg">
                      <a:hlinkClick r:id="rId33" tooltip="&quot;4716 603x3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5" name="Рисунок 45" descr="8917.jpg">
              <a:hlinkClick xmlns:a="http://schemas.openxmlformats.org/drawingml/2006/main" r:id="rId35" tooltip="&quot;89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8917.jpg">
                      <a:hlinkClick r:id="rId35" tooltip="&quot;89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4" name="Рисунок 44" descr="Linderhof-Castle-1366.jpg">
              <a:hlinkClick xmlns:a="http://schemas.openxmlformats.org/drawingml/2006/main" r:id="rId37" tooltip="&quot;Linderhof-Castle-136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Linderhof-Castle-1366.jpg">
                      <a:hlinkClick r:id="rId37" tooltip="&quot;Linderhof-Castle-136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3" name="Рисунок 43" descr="Linderhof_-_Spiegelsal.jpg">
              <a:hlinkClick xmlns:a="http://schemas.openxmlformats.org/drawingml/2006/main" r:id="rId39" tooltip="&quot;Linderhof - Spiegels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inderhof_-_Spiegelsal.jpg">
                      <a:hlinkClick r:id="rId39" tooltip="&quot;Linderhof - Spiegels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2" name="Рисунок 42" descr="Linderhof_castle_2.351225246_3.jpg">
              <a:hlinkClick xmlns:a="http://schemas.openxmlformats.org/drawingml/2006/main" r:id="rId41" tooltip="&quot;Linderhof Castle 2.351225246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Linderhof_castle_2.351225246_3.jpg">
                      <a:hlinkClick r:id="rId41" tooltip="&quot;Linderhof Castle 2.351225246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1" name="Рисунок 41" descr="castle2-1600.jpg">
              <a:hlinkClick xmlns:a="http://schemas.openxmlformats.org/drawingml/2006/main" r:id="rId43" tooltip="&quot;Castle2-16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astle2-1600.jpg">
                      <a:hlinkClick r:id="rId43" tooltip="&quot;Castle2-16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5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Мюнхен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Завтрак. Свободный день.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Факультативная автобусная экскурсия в Мюнхен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(40 €/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., 30€/дети до 12 лет). Самый веселый и самый красивый город Германии. В нем нет суровости и каменной чопорности других немецких городов. 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Не даром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баварцы не совсем считают себя немцами. Мы увидим Новую и Старую Ратуши, площадь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Мариенплац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Королевский дворец, старые пивные, Королевскую площадь. После перерыва и свободного времени – посещение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дворцово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паркового комплекса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Нимфенбург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Возвращение в гостиницу. Ночлег.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40" name="Рисунок 40" descr="0207_Munich_germany.jpg">
              <a:hlinkClick xmlns:a="http://schemas.openxmlformats.org/drawingml/2006/main" r:id="rId45" tooltip="&quot;Мюнх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0207_Munich_germany.jpg">
                      <a:hlinkClick r:id="rId45" tooltip="&quot;Мюнх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9" name="Рисунок 39" descr="95_20012.jpg">
              <a:hlinkClick xmlns:a="http://schemas.openxmlformats.org/drawingml/2006/main" r:id="rId47" tooltip="&quot;Мюнх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95_20012.jpg">
                      <a:hlinkClick r:id="rId47" tooltip="&quot;Мюнх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8" name="Рисунок 38" descr="muenchen1.jpg">
              <a:hlinkClick xmlns:a="http://schemas.openxmlformats.org/drawingml/2006/main" r:id="rId49" tooltip="&quot;Мюнх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uenchen1.jpg">
                      <a:hlinkClick r:id="rId49" tooltip="&quot;Мюнх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7" name="Рисунок 37" descr="munchen.jpg">
              <a:hlinkClick xmlns:a="http://schemas.openxmlformats.org/drawingml/2006/main" r:id="rId51" tooltip="&quot;Мюнх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munchen.jpg">
                      <a:hlinkClick r:id="rId51" tooltip="&quot;Мюнх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color w:val="A52A2A"/>
          <w:sz w:val="24"/>
          <w:szCs w:val="24"/>
          <w:lang w:eastAsia="ru-RU"/>
        </w:rPr>
        <w:t>6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Зальцбург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Завтрак. Освобождение номеров.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Свободное время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или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факультативная автобусная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экскурсияв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Зальцбург(35€/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.,  25€/дети до 12 лет, в стоимости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вх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. билет в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Хелльбрунн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).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Город Моцарта и Герберта фон Караяна, город разбогатевший солью, но прославившийся своей музыкой и неземной красотой. Сады и дворец Мирабель, Дом Моцарта, набережная реки 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Зальцах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монастырь Святого Петра и огромная крепость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Хоензальцбург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Фестивальный дворец и Кафедральный собор. После перерыва и свободного времени – посещение летней архиепископской резиденции –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Дворца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Хелльбрунн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Переезд в Будапешт. Размещение в гостинице. Ночлег.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6" name="Рисунок 36" descr="153427409.jpg">
              <a:hlinkClick xmlns:a="http://schemas.openxmlformats.org/drawingml/2006/main" r:id="rId53" tooltip="&quot;Зальц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153427409.jpg">
                      <a:hlinkClick r:id="rId53" tooltip="&quot;Зальц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5" name="Рисунок 35" descr="2142_786_img2.jpg">
              <a:hlinkClick xmlns:a="http://schemas.openxmlformats.org/drawingml/2006/main" r:id="rId55" tooltip="&quot;Зальц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142_786_img2.jpg">
                      <a:hlinkClick r:id="rId55" tooltip="&quot;Зальц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4" name="Рисунок 34" descr="26684731.jpg">
              <a:hlinkClick xmlns:a="http://schemas.openxmlformats.org/drawingml/2006/main" r:id="rId57" tooltip="&quot;Зальц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6684731.jpg">
                      <a:hlinkClick r:id="rId57" tooltip="&quot;Зальц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3" name="Рисунок 33" descr="644457272.jpg">
              <a:hlinkClick xmlns:a="http://schemas.openxmlformats.org/drawingml/2006/main" r:id="rId59" tooltip="&quot;Зальц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644457272.jpg">
                      <a:hlinkClick r:id="rId59" tooltip="&quot;Зальц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lastRenderedPageBreak/>
        <w:t>7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826766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Эгер</w:t>
      </w:r>
      <w:proofErr w:type="spellEnd"/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Завтрак. Освобождение номеров.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Отправление в ЭГЕР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- жемчужину венгерского Барокко и родину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огненно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красных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вин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ешеходная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обзорная экскурсия по городу: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Эгерская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крепость 13 века, Кафедральный собор (Базилика), Минарет, площадь Иштвана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Добо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Выезд в ЭГЕРСАЛОК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- небольшой поселок, который размещен у подножия гор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Матра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Бюкк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в долине реки Лашко. Секрет привлекательности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Эгерсалок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скрыт в красоте окружающей природы. Настоящей достопримечательностью местности является термальный источник.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Посещение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wellness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-купален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(вх</w:t>
      </w:r>
      <w:proofErr w:type="gram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.б</w:t>
      </w:r>
      <w:proofErr w:type="gram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илет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12 €),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оборудованных сидячими бассейнами с лечебной водой, пузырьковой ванной, бассейном впечатлений и бассейном для детей, а также бассейнами со звуковыми и ароматическими эффектами. Здесь можно воспользоваться саунами, дорожкой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Кнейпа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специальными массажами и косметологическими услугами.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Посещение  винных подвалов в Долине прекрасных женщин с дегустацией вин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(15 €/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взр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., 12 €/дети до 12 лет – для детей </w:t>
      </w:r>
      <w:proofErr w:type="spellStart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гуляш+напиток</w:t>
      </w:r>
      <w:proofErr w:type="spellEnd"/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).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Один из самых известных регионов Венгрии – Долина Красавиц, который славится большим количеством винных погребов. Здесь продают вино, сделанное из винограда, выращенного в окрестностях, а самым знаменитым считается красное вино «Бычья кровь». Хозяйка погреба угостит пятью сортами вина. Шестой стакан бесплатно наполняют вином, которое понравилось больше всего.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Вечерний транзит по территории Венгрии.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Размещение в гостинице 3* на территории Венгрии. Ночлег.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2" name="Рисунок 32" descr="01.jpg">
              <a:hlinkClick xmlns:a="http://schemas.openxmlformats.org/drawingml/2006/main" r:id="rId61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01.jpg">
                      <a:hlinkClick r:id="rId61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1" name="Рисунок 31" descr="5.jpg">
              <a:hlinkClick xmlns:a="http://schemas.openxmlformats.org/drawingml/2006/main" r:id="rId63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5.jpg">
                      <a:hlinkClick r:id="rId63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30" name="Рисунок 30" descr="6.jpg">
              <a:hlinkClick xmlns:a="http://schemas.openxmlformats.org/drawingml/2006/main" r:id="rId65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6.jpg">
                      <a:hlinkClick r:id="rId65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4940" cy="1062990"/>
            <wp:effectExtent l="0" t="0" r="3810" b="3810"/>
            <wp:docPr id="29" name="Рисунок 29" descr="7.jpg">
              <a:hlinkClick xmlns:a="http://schemas.openxmlformats.org/drawingml/2006/main" r:id="rId67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7.jpg">
                      <a:hlinkClick r:id="rId67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6" w:rsidRPr="00826766" w:rsidRDefault="00826766" w:rsidP="00826766">
      <w:pPr>
        <w:shd w:val="clear" w:color="auto" w:fill="FFFFFF"/>
        <w:spacing w:before="375" w:after="225" w:line="180" w:lineRule="atLeast"/>
        <w:jc w:val="center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8 день:</w:t>
      </w:r>
    </w:p>
    <w:p w:rsidR="00826766" w:rsidRPr="00826766" w:rsidRDefault="00826766" w:rsidP="00826766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26766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Чоп-Львов-Ровно-Житомир-Киев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Ранний завтрак в гостинице. Освобождение номеров.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07:00 - выезд из гостиницы!!!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Пересечение венгерско-украинской границы.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Прибытие 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: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10:30 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– г. Чоп, заправка «ОККО» (окружная);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16:00 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-  г. 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Львов, ж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/д вокзал, автобусный паркинг;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19:30 -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г. Ровно, окружная, 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гостиница-ресторан «Айвенго»;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22:30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- г. Житомир, 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 xml:space="preserve">заправка «WOG» при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вьезде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 xml:space="preserve"> в Житомир со стороны Киева;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01:00-03:00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(на 9-ый день) - г. </w:t>
      </w:r>
      <w:proofErr w:type="spell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Киев</w:t>
      </w:r>
      <w:proofErr w:type="gramStart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,ю</w:t>
      </w:r>
      <w:proofErr w:type="gram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жный</w:t>
      </w:r>
      <w:proofErr w:type="spellEnd"/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терминал центрального ж/д вокзала.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lastRenderedPageBreak/>
        <w:t>ВНИМАНИЕ!!! </w:t>
      </w: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Указанное время прибытия просим считать приблизительным.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826766" w:rsidRPr="00826766" w:rsidRDefault="00826766" w:rsidP="008267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26766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682"/>
      </w:tblGrid>
      <w:tr w:rsidR="00826766" w:rsidRPr="00826766" w:rsidTr="008267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ВХОДИТ: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НЕ ВХОДИТ:</w:t>
            </w:r>
          </w:p>
        </w:tc>
      </w:tr>
      <w:tr w:rsidR="00826766" w:rsidRPr="00826766" w:rsidTr="008267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по маршруту: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Киев/Львов – Будапешт – Вена – Зальцбург* - Замки Баварии* - Мюнхен* – </w:t>
            </w:r>
            <w:proofErr w:type="spellStart"/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Эгер</w:t>
            </w:r>
            <w:proofErr w:type="spellEnd"/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Львов/Киев</w:t>
            </w:r>
            <w:proofErr w:type="gramEnd"/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 Отмеченные значком "звездочка"</w:t>
            </w: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маршрута посещают только туристы оплатившие факультативы.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проживание в гостинице 3* в 2-3-х местных номерах с удобствами;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питание - 6 завтраков;</w:t>
            </w: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Ваучер, медицинская страховка, визовая поддержка, сопровождение представителем фирмы.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Экскурсия в подарок</w:t>
            </w:r>
            <w:proofErr w:type="gramStart"/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"Элегии древнего Львова" для туристов, которые присоединяются во Львове;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обзорная экскурсия по Будапешту;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обзорная экскурсия по Вене;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обзорная экскурсия по </w:t>
            </w:r>
            <w:proofErr w:type="spellStart"/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Эгеру</w:t>
            </w:r>
            <w:proofErr w:type="spellEnd"/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консульский сбор – </w:t>
            </w: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35 €+11 </w:t>
            </w:r>
            <w:proofErr w:type="spellStart"/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входные билеты в экскурсионные центры, музеи;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факультативные экскурсии и рекомендованные программы;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в общественном транспорте;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личные расходы;</w:t>
            </w:r>
          </w:p>
          <w:p w:rsidR="00826766" w:rsidRPr="00826766" w:rsidRDefault="00826766" w:rsidP="0082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автобусное обслуживание в свободное время.</w:t>
            </w:r>
          </w:p>
        </w:tc>
      </w:tr>
    </w:tbl>
    <w:p w:rsidR="00826766" w:rsidRDefault="00826766"/>
    <w:sectPr w:rsidR="0082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9"/>
    <w:rsid w:val="00341EE9"/>
    <w:rsid w:val="00557FEC"/>
    <w:rsid w:val="00826766"/>
    <w:rsid w:val="009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6766"/>
    <w:rPr>
      <w:b/>
      <w:bCs/>
    </w:rPr>
  </w:style>
  <w:style w:type="character" w:customStyle="1" w:styleId="apple-converted-space">
    <w:name w:val="apple-converted-space"/>
    <w:basedOn w:val="a0"/>
    <w:rsid w:val="00826766"/>
  </w:style>
  <w:style w:type="paragraph" w:styleId="a4">
    <w:name w:val="Balloon Text"/>
    <w:basedOn w:val="a"/>
    <w:link w:val="a5"/>
    <w:uiPriority w:val="99"/>
    <w:semiHidden/>
    <w:unhideWhenUsed/>
    <w:rsid w:val="0082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6766"/>
    <w:rPr>
      <w:b/>
      <w:bCs/>
    </w:rPr>
  </w:style>
  <w:style w:type="character" w:customStyle="1" w:styleId="apple-converted-space">
    <w:name w:val="apple-converted-space"/>
    <w:basedOn w:val="a0"/>
    <w:rsid w:val="00826766"/>
  </w:style>
  <w:style w:type="paragraph" w:styleId="a4">
    <w:name w:val="Balloon Text"/>
    <w:basedOn w:val="a"/>
    <w:link w:val="a5"/>
    <w:uiPriority w:val="99"/>
    <w:semiHidden/>
    <w:unhideWhenUsed/>
    <w:rsid w:val="0082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5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75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5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5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7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36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27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07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47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46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702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33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17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981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66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763">
                  <w:marLeft w:val="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31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5517">
                  <w:marLeft w:val="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77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da.com.ua/images/tours/Avstria/zamki_bav_avstr_new/2/01c2a8d19eb62027d96ac3827aa4e8b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kuda.com.ua/images/tours/Avstria/zamki_bav_avstr_new/4/Linderhof_-_Spiegelsal.jpg" TargetMode="External"/><Relationship Id="rId21" Type="http://schemas.openxmlformats.org/officeDocument/2006/relationships/hyperlink" Target="http://kuda.com.ua/images/tours/Avstria/zamki_bav_avstr_new/3/217799557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kuda.com.ua/images/tours/Avstria/zamki_bav_avstr_new/5/95_2001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kuda.com.ua/images/tours/Avstria/zamki_bav_avstr_new/6/2142_786_img2.jpg" TargetMode="External"/><Relationship Id="rId63" Type="http://schemas.openxmlformats.org/officeDocument/2006/relationships/hyperlink" Target="http://kuda.com.ua/images/tours/Avstria/zamki_bav_avstr_new/7/5.jpg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://kuda.com.ua/images/tours/Avstria/zamki_bav_avstr_new/1/8427332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kuda.com.ua/images/tours/Avstria/zamki_bav_avstr_new/4/124941069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uda.com.ua/images/tours/Avstria/zamki_bav_avstr_new/1/lvov-63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kuda.com.ua/images/tours/Avstria/zamki_bav_avstr_new/4/Linderhof-Castle-136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kuda.com.ua/images/tours/Avstria/zamki_bav_avstr_new/5/0207_Munich_germany.jpg" TargetMode="External"/><Relationship Id="rId53" Type="http://schemas.openxmlformats.org/officeDocument/2006/relationships/hyperlink" Target="http://kuda.com.ua/images/tours/Avstria/zamki_bav_avstr_new/6/153427409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://kuda.com.ua/images/tours/Avstria/zamki_bav_avstr_new/1/1.jpg" TargetMode="External"/><Relationship Id="rId15" Type="http://schemas.openxmlformats.org/officeDocument/2006/relationships/hyperlink" Target="http://kuda.com.ua/images/tours/Avstria/zamki_bav_avstr_new/2/39660260c71d40f950069623a9011b4c.jpg" TargetMode="External"/><Relationship Id="rId23" Type="http://schemas.openxmlformats.org/officeDocument/2006/relationships/hyperlink" Target="http://kuda.com.ua/images/tours/Avstria/zamki_bav_avstr_new/3/Avstriya5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kuda.com.ua/images/tours/Avstria/zamki_bav_avstr_new/5/muenchen1.jpg" TargetMode="External"/><Relationship Id="rId57" Type="http://schemas.openxmlformats.org/officeDocument/2006/relationships/hyperlink" Target="http://kuda.com.ua/images/tours/Avstria/zamki_bav_avstr_new/6/26684731.jpg" TargetMode="External"/><Relationship Id="rId61" Type="http://schemas.openxmlformats.org/officeDocument/2006/relationships/hyperlink" Target="http://kuda.com.ua/images/tours/Avstria/zamki_bav_avstr_new/7/0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kuda.com.ua/images/tours/Avstria/zamki_bav_avstr_new/2/f7cf355bb24cfb8d53cded5da3f67eb9.jpg" TargetMode="External"/><Relationship Id="rId31" Type="http://schemas.openxmlformats.org/officeDocument/2006/relationships/hyperlink" Target="http://kuda.com.ua/images/tours/Avstria/zamki_bav_avstr_new/4/1294426954_800px-neuschwanstein_drawing_room_00182u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kuda.com.ua/images/tours/Avstria/zamki_bav_avstr_new/7/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da.com.ua/images/tours/Avstria/zamki_bav_avstr_new/1/The_Lviv_Theatre_of_Opera_and_Ballet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kuda.com.ua/images/tours/Avstria/zamki_bav_avstr_new/3/ball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kuda.com.ua/images/tours/Avstria/zamki_bav_avstr_new/4/8917.jpg" TargetMode="External"/><Relationship Id="rId43" Type="http://schemas.openxmlformats.org/officeDocument/2006/relationships/hyperlink" Target="http://kuda.com.ua/images/tours/Avstria/zamki_bav_avstr_new/4/castle2-1600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kuda.com.ua/images/tours/Avstria/zamki_bav_avstr_new/5/munchen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kuda.com.ua/images/tours/Avstria/zamki_bav_avstr_new/2/budapest.jpg" TargetMode="External"/><Relationship Id="rId25" Type="http://schemas.openxmlformats.org/officeDocument/2006/relationships/hyperlink" Target="http://kuda.com.ua/images/tours/Avstria/zamki_bav_avstr_new/3/Vienna_Austria_0407.jpg" TargetMode="External"/><Relationship Id="rId33" Type="http://schemas.openxmlformats.org/officeDocument/2006/relationships/hyperlink" Target="http://kuda.com.ua/images/tours/Avstria/zamki_bav_avstr_new/4/4716_603x354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kuda.com.ua/images/tours/Avstria/zamki_bav_avstr_new/6/644457272.jpg" TargetMode="External"/><Relationship Id="rId67" Type="http://schemas.openxmlformats.org/officeDocument/2006/relationships/hyperlink" Target="http://kuda.com.ua/images/tours/Avstria/zamki_bav_avstr_new/7/7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kuda.com.ua/images/tours/Avstria/zamki_bav_avstr_new/4/Linderhof_castle_2.351225246_3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2013-01-05T17:44:00Z</dcterms:created>
  <dcterms:modified xsi:type="dcterms:W3CDTF">2013-01-05T17:46:00Z</dcterms:modified>
</cp:coreProperties>
</file>